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2F8" w:rsidRPr="00D67E4E" w:rsidRDefault="00D67E4E" w:rsidP="00D67E4E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D67E4E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>Мастер - класс «Мезенские рыбки»</w:t>
      </w:r>
    </w:p>
    <w:p w:rsidR="00D67E4E" w:rsidRDefault="00D67E4E" w:rsidP="00D67E4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67E4E">
        <w:rPr>
          <w:rFonts w:ascii="Times New Roman" w:hAnsi="Times New Roman" w:cs="Times New Roman"/>
          <w:b/>
          <w:i/>
          <w:color w:val="FF0000"/>
          <w:sz w:val="44"/>
          <w:szCs w:val="44"/>
        </w:rPr>
        <w:t>Воспитатель: Ромашко Жанна Сергеевна</w:t>
      </w:r>
    </w:p>
    <w:p w:rsidR="001A140E" w:rsidRPr="00D67E4E" w:rsidRDefault="001A140E" w:rsidP="00D67E4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Музыкальный руководитель: 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Полютина Елена Александровна</w:t>
      </w: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>
        <w:rPr>
          <w:noProof/>
          <w:lang w:eastAsia="ru-RU"/>
        </w:rPr>
        <w:drawing>
          <wp:inline distT="0" distB="0" distL="0" distR="0" wp14:anchorId="5C28E219" wp14:editId="1B1EF921">
            <wp:extent cx="5940425" cy="4455319"/>
            <wp:effectExtent l="0" t="0" r="3175" b="2540"/>
            <wp:docPr id="33" name="Рисунок 33" descr="https://pp.userapi.com/c834402/v834402270/14bee3/dC6JcEz15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34402/v834402270/14bee3/dC6JcEz15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Мезенская рыбка</w:t>
      </w: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D67E4E" w:rsidRDefault="00D67E4E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</w:p>
    <w:p w:rsidR="000662F8" w:rsidRPr="000662F8" w:rsidRDefault="000662F8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0662F8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Мезень река Белого моря</w:t>
      </w:r>
    </w:p>
    <w:p w:rsidR="000662F8" w:rsidRDefault="000662F8" w:rsidP="000662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B9242" wp14:editId="687F8F94">
            <wp:extent cx="4410075" cy="6000750"/>
            <wp:effectExtent l="0" t="0" r="9525" b="0"/>
            <wp:docPr id="6" name="Рисунок 6" descr="http://losos.arktikfish.com/images/atl_los/Atl_l_r047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sos.arktikfish.com/images/atl_los/Atl_l_r047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5D" w:rsidRPr="000662F8" w:rsidRDefault="00351E5D" w:rsidP="000662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B52E37" wp14:editId="2E3860A6">
            <wp:extent cx="5940425" cy="3336848"/>
            <wp:effectExtent l="0" t="0" r="3175" b="0"/>
            <wp:docPr id="9" name="Рисунок 9" descr="https://pp.userapi.com/c831309/v831309046/108b93/TNOmyhf-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1309/v831309046/108b93/TNOmyhf-A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Мезе́нь — </w:t>
      </w:r>
      <w:r w:rsidR="00351E5D" w:rsidRPr="000662F8">
        <w:rPr>
          <w:rFonts w:ascii="Times New Roman" w:hAnsi="Times New Roman" w:cs="Times New Roman"/>
          <w:sz w:val="28"/>
          <w:szCs w:val="28"/>
        </w:rPr>
        <w:t>река,</w:t>
      </w:r>
      <w:r w:rsidRPr="000662F8">
        <w:rPr>
          <w:rFonts w:ascii="Times New Roman" w:hAnsi="Times New Roman" w:cs="Times New Roman"/>
          <w:sz w:val="28"/>
          <w:szCs w:val="28"/>
        </w:rPr>
        <w:t xml:space="preserve"> протекающая на территории республики Коми и Архангельской области. Длина реки Мезень — 966 км, площадь водосборного бассейна реки Мезень — 78 000 км².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Река Мезень берёт своё начало на западных склонах Тиманского кряжа в Республике Коми. Истоки реки Мезень </w:t>
      </w:r>
      <w:r w:rsidR="00351E5D" w:rsidRPr="000662F8">
        <w:rPr>
          <w:rFonts w:ascii="Times New Roman" w:hAnsi="Times New Roman" w:cs="Times New Roman"/>
          <w:sz w:val="28"/>
          <w:szCs w:val="28"/>
        </w:rPr>
        <w:t>находятся на</w:t>
      </w:r>
      <w:r w:rsidRPr="000662F8">
        <w:rPr>
          <w:rFonts w:ascii="Times New Roman" w:hAnsi="Times New Roman" w:cs="Times New Roman"/>
          <w:sz w:val="28"/>
          <w:szCs w:val="28"/>
        </w:rPr>
        <w:t xml:space="preserve"> высоте 370 метров над уровнем моря, у Четласского камня. Учитывая высоту общего падения (370 м) и длину реки, можно смело говорить, что уклон реки Мезень составляет 0,383%. Название </w:t>
      </w:r>
      <w:r w:rsidR="00351E5D" w:rsidRPr="000662F8">
        <w:rPr>
          <w:rFonts w:ascii="Times New Roman" w:hAnsi="Times New Roman" w:cs="Times New Roman"/>
          <w:sz w:val="28"/>
          <w:szCs w:val="28"/>
        </w:rPr>
        <w:t>реки</w:t>
      </w:r>
      <w:r w:rsidRPr="000662F8">
        <w:rPr>
          <w:rFonts w:ascii="Times New Roman" w:hAnsi="Times New Roman" w:cs="Times New Roman"/>
          <w:sz w:val="28"/>
          <w:szCs w:val="28"/>
        </w:rPr>
        <w:t xml:space="preserve"> Мезень имеет много вариантов происхождения. </w:t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Река Мезень неимоверно петляет. Делая </w:t>
      </w:r>
      <w:r w:rsidR="00351E5D" w:rsidRPr="000662F8">
        <w:rPr>
          <w:rFonts w:ascii="Times New Roman" w:hAnsi="Times New Roman" w:cs="Times New Roman"/>
          <w:sz w:val="28"/>
          <w:szCs w:val="28"/>
        </w:rPr>
        <w:t>изгиб,</w:t>
      </w:r>
      <w:r w:rsidRPr="000662F8">
        <w:rPr>
          <w:rFonts w:ascii="Times New Roman" w:hAnsi="Times New Roman" w:cs="Times New Roman"/>
          <w:sz w:val="28"/>
          <w:szCs w:val="28"/>
        </w:rPr>
        <w:t xml:space="preserve"> река поворачивает сначала на запад, а потом поворачивает на север, река Мезень течёт в сторону Архангельской области. Протекая через Архангельскую область река Мезень постепенно доворачивает на север. После слияния Мезени с Вашкой резко поворачивает на север. На самом севере возле города Мезень впадает в Мезенскую губу Белого моря.  Мезенская губа, является одним из четырех самых крупных заливов Белого моря, таких как Кандалакшский залив, Двинская и Онежская губа. Мезенская губа лежит к югу от полуострова Канин, длина ее 105 километров, ширина – 97, глубина колеблется от 5 до 25 метров.</w:t>
      </w:r>
    </w:p>
    <w:p w:rsidR="00351E5D" w:rsidRPr="000662F8" w:rsidRDefault="00351E5D" w:rsidP="00066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F349F" wp14:editId="4AA90A42">
            <wp:extent cx="5940425" cy="3336848"/>
            <wp:effectExtent l="0" t="0" r="3175" b="0"/>
            <wp:docPr id="11" name="Рисунок 11" descr="https://pp.userapi.com/c831309/v831309046/108bd8/mnx_3VnlM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1309/v831309046/108bd8/mnx_3VnlMT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В верхнем течении берега Мезени высокие и скалистые, в среднем течении Мезень извилиста, много перекатов, затрудняющих судоходство. В нижнем течении, ниже устья реки Вашка, русло реки изобилует мелями и перекатами.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В устье Мезени наблюдаются приливы, которые распространяются вверх по реке на 64 км, и вода может подыматься до 6 м. В устье Мезени уровень </w:t>
      </w:r>
      <w:r w:rsidR="00351E5D" w:rsidRPr="000662F8">
        <w:rPr>
          <w:rFonts w:ascii="Times New Roman" w:hAnsi="Times New Roman" w:cs="Times New Roman"/>
          <w:sz w:val="28"/>
          <w:szCs w:val="28"/>
        </w:rPr>
        <w:t>подъёма</w:t>
      </w:r>
      <w:r w:rsidRPr="000662F8">
        <w:rPr>
          <w:rFonts w:ascii="Times New Roman" w:hAnsi="Times New Roman" w:cs="Times New Roman"/>
          <w:sz w:val="28"/>
          <w:szCs w:val="28"/>
        </w:rPr>
        <w:t xml:space="preserve"> воды еще выше, до 10 м, поэтому существует проект постройки в Мезенской </w:t>
      </w:r>
      <w:r w:rsidR="00351E5D" w:rsidRPr="000662F8">
        <w:rPr>
          <w:rFonts w:ascii="Times New Roman" w:hAnsi="Times New Roman" w:cs="Times New Roman"/>
          <w:sz w:val="28"/>
          <w:szCs w:val="28"/>
        </w:rPr>
        <w:t>губе приливной</w:t>
      </w:r>
      <w:r w:rsidRPr="000662F8">
        <w:rPr>
          <w:rFonts w:ascii="Times New Roman" w:hAnsi="Times New Roman" w:cs="Times New Roman"/>
          <w:sz w:val="28"/>
          <w:szCs w:val="28"/>
        </w:rPr>
        <w:t xml:space="preserve"> электростанции, в срок до 2020 года.</w:t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Бассейн реки Мезень, богат водными ресурсами – 15187 притоков пополняют Мезень. К основным притокам Мезени относятся 103 речки, 53 из которых являются левыми притоками, и, соответственно, 50 – правыми притоками. К самым крупным притоках Мезени относятся Мезенская Пижма и Сула, Кыма и Пёза, Вашка и Пысса, Ус, Большая Лоптюга и Ирва. Самый длинный приток - Вашка, длиной 605 км, самый короткий, Ус – длина 102 км. Таковы основные притоки реки Мезень. Один из притоков интересен своей бифуркацией, или раздвоением русла. Мезенская Пижма (длина 236 км), благодаря этому явлению, впадает, как в Печору, так и в Мезень, и связывает Мезень с водным бассейном Печоры. </w:t>
      </w:r>
    </w:p>
    <w:p w:rsidR="00351E5D" w:rsidRPr="000662F8" w:rsidRDefault="00351E5D" w:rsidP="00066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0CC7C" wp14:editId="2117D728">
            <wp:extent cx="5940425" cy="3336848"/>
            <wp:effectExtent l="0" t="0" r="3175" b="0"/>
            <wp:docPr id="13" name="Рисунок 13" descr="https://pp.userapi.com/c831309/v831309046/108be2/T2Ewv6qVA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1309/v831309046/108be2/T2Ewv6qVAQ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Питание реки </w:t>
      </w:r>
      <w:r w:rsidR="00351E5D" w:rsidRPr="000662F8">
        <w:rPr>
          <w:rFonts w:ascii="Times New Roman" w:hAnsi="Times New Roman" w:cs="Times New Roman"/>
          <w:sz w:val="28"/>
          <w:szCs w:val="28"/>
        </w:rPr>
        <w:t>Мезень смешанное</w:t>
      </w:r>
      <w:r w:rsidRPr="000662F8">
        <w:rPr>
          <w:rFonts w:ascii="Times New Roman" w:hAnsi="Times New Roman" w:cs="Times New Roman"/>
          <w:sz w:val="28"/>
          <w:szCs w:val="28"/>
        </w:rPr>
        <w:t>, с преобладанием снегового. Среднегодовой расход воды — 886 м³/сек, наибольший — 9530 м³/сек. Половодье на реке Мезень в мае — июне, летом и осенью дождевые паводки. Замерзает Мезень в конце октября — середине ноября, вскрывается ото льда Мезень в конце апреля — начале мая.</w:t>
      </w:r>
    </w:p>
    <w:p w:rsidR="000662F8" w:rsidRPr="000662F8" w:rsidRDefault="00351E5D" w:rsidP="00066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FFD18" wp14:editId="224E12DC">
            <wp:extent cx="5940425" cy="3336848"/>
            <wp:effectExtent l="0" t="0" r="3175" b="0"/>
            <wp:docPr id="15" name="Рисунок 15" descr="https://pp.userapi.com/c831309/v831309046/108bf0/lp2vntAe3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1309/v831309046/108bf0/lp2vntAe3Z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0662F8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Хозяйственное использование реки Мезень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Река Мезень сплавная. Сложность водного маршрута на реке Мезень оценивается как первая категория. Поэтому Мезень идеально подходит для сплава начинающих и малоопытных туристов-водников. Сплав по реке </w:t>
      </w:r>
      <w:r w:rsidRPr="000662F8">
        <w:rPr>
          <w:rFonts w:ascii="Times New Roman" w:hAnsi="Times New Roman" w:cs="Times New Roman"/>
          <w:sz w:val="28"/>
          <w:szCs w:val="28"/>
        </w:rPr>
        <w:lastRenderedPageBreak/>
        <w:t>Мезень возможен как на байдарках, так и катамаранах. Как правило сплавные маршруты начинаются в Коми, на горной части реки.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Мезень судоходна на 201 км от устья, до впадения реки Вашка, а весной на протяжении 681 км до пристани Макар-Ыб Удорского района Республики Коми (в 70-х годах XX века). Летом в маловодье передвижение по Мезени возможно лишь на плоскодонках "зырянках".</w:t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Вдоль обширной по протяженности долины Мезени прекрасный пейзаж - тянутся прекрасные </w:t>
      </w:r>
      <w:r w:rsidR="00351E5D" w:rsidRPr="000662F8">
        <w:rPr>
          <w:rFonts w:ascii="Times New Roman" w:hAnsi="Times New Roman" w:cs="Times New Roman"/>
          <w:sz w:val="28"/>
          <w:szCs w:val="28"/>
        </w:rPr>
        <w:t>красные обрывистые берега,</w:t>
      </w:r>
      <w:r w:rsidRPr="000662F8">
        <w:rPr>
          <w:rFonts w:ascii="Times New Roman" w:hAnsi="Times New Roman" w:cs="Times New Roman"/>
          <w:sz w:val="28"/>
          <w:szCs w:val="28"/>
        </w:rPr>
        <w:t xml:space="preserve"> покрытые массивами хвойного бора с богатейшей растительностью и множеством животных.  Прибрежные леса богаты грибами и ягодами. К тому же Мезень всегда славилась хорошей рыбалкой, особенно в устье реки. Деревня Кижма, расположенная рядом с Мезенью, признана самой красивой деревней России. Это дает предпосылки как для развития туризма разной направленности - сплав по реке, рыболовный туризм, экотуризм, и некоторые другие виды туризма. </w:t>
      </w:r>
      <w:r w:rsidR="00351E5D" w:rsidRPr="000662F8">
        <w:rPr>
          <w:rFonts w:ascii="Times New Roman" w:hAnsi="Times New Roman" w:cs="Times New Roman"/>
          <w:sz w:val="28"/>
          <w:szCs w:val="28"/>
        </w:rPr>
        <w:t>Кроме того,</w:t>
      </w:r>
      <w:r w:rsidRPr="000662F8">
        <w:rPr>
          <w:rFonts w:ascii="Times New Roman" w:hAnsi="Times New Roman" w:cs="Times New Roman"/>
          <w:sz w:val="28"/>
          <w:szCs w:val="28"/>
        </w:rPr>
        <w:t xml:space="preserve"> большие возможности имеются для заготовки </w:t>
      </w:r>
      <w:r w:rsidR="00351E5D" w:rsidRPr="000662F8">
        <w:rPr>
          <w:rFonts w:ascii="Times New Roman" w:hAnsi="Times New Roman" w:cs="Times New Roman"/>
          <w:sz w:val="28"/>
          <w:szCs w:val="28"/>
        </w:rPr>
        <w:t>не древесных</w:t>
      </w:r>
      <w:r w:rsidRPr="000662F8">
        <w:rPr>
          <w:rFonts w:ascii="Times New Roman" w:hAnsi="Times New Roman" w:cs="Times New Roman"/>
          <w:sz w:val="28"/>
          <w:szCs w:val="28"/>
        </w:rPr>
        <w:t xml:space="preserve"> лесных ресурсов - грибов, ягод, лекарственных трав, пакетного пчеловодства. Большие перспективы может иметь развитие звероводства. </w:t>
      </w:r>
    </w:p>
    <w:p w:rsidR="00351E5D" w:rsidRPr="000662F8" w:rsidRDefault="00351E5D" w:rsidP="00D67E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D2B5F" wp14:editId="6314F2E9">
            <wp:extent cx="3704272" cy="4939030"/>
            <wp:effectExtent l="0" t="7937" r="2857" b="2858"/>
            <wp:docPr id="19" name="Рисунок 19" descr="https://pp.userapi.com/c845218/v845218270/673b8/7cvqsYrO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218/v845218270/673b8/7cvqsYrOO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5958" cy="49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4E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Если восстановить популяцию мезенской семги, которая когда-то была одной из крупнейших в бассейне Белого моря, то рыбная отрасль также может стать доходной отраслью и сохранить определенный уклад жизни местных жителей, в Архангельской области и республике Коми. Тем более что основная часть населения, согласно опроса, проведенного в 2014 году, имеет доход ниже установленного прожиточного минимума - 10,8 тыс. рублей для </w:t>
      </w:r>
    </w:p>
    <w:p w:rsidR="00D67E4E" w:rsidRDefault="00D67E4E" w:rsidP="00D67E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3FDDB4" wp14:editId="2E381170">
            <wp:extent cx="3600450" cy="4800600"/>
            <wp:effectExtent l="0" t="9525" r="9525" b="0"/>
            <wp:docPr id="21" name="Рисунок 21" descr="https://pp.userapi.com/c846221/v846221270/68630/ITyQu2k8F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6221/v846221270/68630/ITyQu2k8Fp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4232" cy="48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Республики Коми и 12, 8 тыс. рублей для Архангельской области и рыболовство не только дань традиции, но и способ выжить. Но для этого кроме самих рыбоохраных мер и мер по воспроизводству семги, необходимо предусмотреть рыбопропускные устройства при строительстве Мезенской ПЭС. Так что бы взрослая семга могла пройти в реку Мезень на нерест и из реки в море могла сплавиться молодь семги. В Мезенском районе живет всего около 15 тыс. человек, развитие всех промыслов и строительство Мезенской ПЭС, может кардинально изменить социальный уклад жителей. </w:t>
      </w:r>
    </w:p>
    <w:p w:rsidR="00D67E4E" w:rsidRPr="000662F8" w:rsidRDefault="00D67E4E" w:rsidP="00D67E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8206B" wp14:editId="4CEE8910">
            <wp:extent cx="3397091" cy="4529455"/>
            <wp:effectExtent l="5080" t="0" r="0" b="0"/>
            <wp:docPr id="23" name="Рисунок 23" descr="https://pp.userapi.com/c831209/v831209270/10ca29/OcUIvtUE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1209/v831209270/10ca29/OcUIvtUEpy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0297" cy="45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по реке Мезень мало заселены. Первые населенные пункты появились на Мезени только во второй половине XIV века. Малонаселенность объясняется не только суровым северным климатом, а скорее тем, что площадь бассейна реки Мезень как бы отрезана от остального мира с запада мощной рекой Северная Двина, а с юга ее </w:t>
      </w:r>
      <w:r>
        <w:rPr>
          <w:rFonts w:ascii="Times New Roman" w:hAnsi="Times New Roman" w:cs="Times New Roman"/>
          <w:sz w:val="28"/>
          <w:szCs w:val="28"/>
        </w:rPr>
        <w:t xml:space="preserve">самым крупным притоком – рекой </w:t>
      </w:r>
      <w:r w:rsidRPr="000662F8">
        <w:rPr>
          <w:rFonts w:ascii="Times New Roman" w:hAnsi="Times New Roman" w:cs="Times New Roman"/>
          <w:sz w:val="28"/>
          <w:szCs w:val="28"/>
        </w:rPr>
        <w:t>Вычегда. Из 80 небольших населенных пунктов, расположенных от истока к устью относительно крупными, являются города Усогорск и Мезень, а также село Лешуконское. Пути сообщения с этим регионом, как и между его населенными пунктами, оставляют желать лучшего. До города Усогорска от магистрали Котлас - Воркута тянется железнодорожная ветка.</w:t>
      </w:r>
    </w:p>
    <w:p w:rsidR="00D67E4E" w:rsidRPr="000662F8" w:rsidRDefault="00D67E4E" w:rsidP="00066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33629" wp14:editId="18373FDA">
            <wp:extent cx="3038200" cy="5747470"/>
            <wp:effectExtent l="0" t="2223" r="7938" b="7937"/>
            <wp:docPr id="25" name="Рисунок 25" descr="https://pp.userapi.com/c824504/v824504270/150c8d/S3F70YVk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24504/v824504270/150c8d/S3F70YVkd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4" t="663" r="6754" b="-663"/>
                    <a:stretch/>
                  </pic:blipFill>
                  <pic:spPr bwMode="auto">
                    <a:xfrm rot="16200000">
                      <a:off x="0" y="0"/>
                      <a:ext cx="3039702" cy="57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Единственной автодорожной магистралью, связывающей огромный северный район реки Мезень с остальным миром, является автодорога Архангельск – город Мезень, проходящая через населенные пункты Белгородский, Пинега, Совполье. По преданиям дорогу Архангельск - Мезень строили 300 лет, но достроили только в 2008 году. Асфальтовое покрытие существует лишь на небольшом начальном участке автомагистрали Архангельск – Белгородский. Дальше вплоть до конечного пункта идет дорога с грунтовым покрытием, порой совсем плохого качества. Те, кто по ней ездил считают, что это 8 часовое путешествие трудно забыть, учитывая красоту местности и качество покрытия.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В 45 км от устья расположен поселок Каменка и поселок Мезень, там же расположен морской порт Мезень, в основном специализирующийся на перевалке леса.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Единственный мост через реку Мезень находится в районе посёлка Усогорск. Мост был построен в 1971-1974 годах. На реке Мезень и ее притоках </w:t>
      </w:r>
      <w:r w:rsidRPr="000662F8">
        <w:rPr>
          <w:rFonts w:ascii="Times New Roman" w:hAnsi="Times New Roman" w:cs="Times New Roman"/>
          <w:sz w:val="28"/>
          <w:szCs w:val="28"/>
        </w:rPr>
        <w:lastRenderedPageBreak/>
        <w:t>существуют мощные, но не круглогодичные паромные переправы. Они прекращают свою работу на довольно продолжительные периоды межсезонья, в основном с октября месяца и до января, то есть до того момента, когда на реке устанавливаются ледовые переправы.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</w:p>
    <w:p w:rsidR="000662F8" w:rsidRPr="000662F8" w:rsidRDefault="000662F8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0662F8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Экология реки Мезень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Мезенская губа Белого моря имеет самую непрозрачную воду, так как река Мезень довольно мутная, хотя из-за малонаселенности берегов антропогенный фактор здесь относительно невысок, и Мезень признана самой чистой в Европе среди больших рек, впадающих непосредственно в море. 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Тем не менее человек и в этой глуши наломал дров. В этом виноваты, как неблагополучная социальная обстановка (отсутствие хорошо оплачиваемой работы) в селах, разбросанных по берегам Мезени, так и неразумная вырубка лесов на территории муниципального образования Удорский. Эти вырубки привели к изменению поверхностного стока, который, в свою очередь, повлек за собой намывание песка и зарастание русла водной растительностью. Как следствие, исчезают зимовальные ямы, нерестилищ атлантического лосося. И семга значительно сокращает свою популящию в реке Мезень.  Все вышеперечисленное ведет к увеличению в реке отряда хищников – щуки и окуня, что тоже уменьшает количество семги. Так как щука и окунь в значительной степени поедают молодь лосося которая скатывается в море. А чрезмерный вылов семги как иностранными рыбаками в море, так и местным населением ставит под сомнение способность восстановить популящию семги в реке Мезень и ее притоках, без принятия кардинальных мер. Хотя при правильном подходе семга и леса могли бы стать источником богатства для местного населения еще на многие поколения.</w:t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Большой опасностью для экологии реки составляют залежи полезных ископаемых в е бассейне которые пока разрабатываются слабо. </w:t>
      </w:r>
    </w:p>
    <w:p w:rsidR="00D67E4E" w:rsidRPr="000662F8" w:rsidRDefault="00D67E4E" w:rsidP="00D67E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743BA4" wp14:editId="02A65BC4">
            <wp:extent cx="3876675" cy="5168900"/>
            <wp:effectExtent l="1588" t="0" r="0" b="0"/>
            <wp:docPr id="27" name="Рисунок 27" descr="https://pp.userapi.com/c844724/v844724270/68294/RGnrfmXe8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4724/v844724270/68294/RGnrfmXe8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67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</w:p>
    <w:p w:rsidR="000662F8" w:rsidRPr="000662F8" w:rsidRDefault="000662F8" w:rsidP="000662F8">
      <w:pPr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0662F8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>Богатство флоры и фауны реки Мезень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Бассейн реки Мезень лесист – 80% его территории покрыты зелеными насаждениями, в большей части хвойными лесами. Богатство и разнообразие флоры и фауны объясняется большой протяженностью реки – на юге растут великолепные высокоствольные хвойные леса, на севере - скудные сообщества мхов и лишайников, при этом в долине бассейна Мезени в общей сложности произрастает 1300 видов растений (без лишайников). Богатый животный мир Позвоночных в этом краю водится более 400 видов, беспозвоночных насчитывается еще больше. В Красную книгу занесен дикий подвид северного оленя. Лиса изображена в центре герба Мезенского района. Песец, росомаха, волк, заяц-беляк, ондатра, белки - это самые многочисленные представители фауны бассейна Мезени. Огромное количество птиц этого региона позволяет вести промысловую охоту на тетеревов, глухарей, рябчиков, уток и гусей. Под охраной находятся следующие виды пернатых – гага и лебедь, соколы (кречет и сапсан), белощекая казарка и скопа, беркут и орлан-белохвост.</w:t>
      </w:r>
    </w:p>
    <w:p w:rsidR="000662F8" w:rsidRPr="000662F8" w:rsidRDefault="00D67E4E" w:rsidP="00D67E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923D7" wp14:editId="12FA06C2">
            <wp:extent cx="3686175" cy="4914900"/>
            <wp:effectExtent l="0" t="4762" r="4762" b="4763"/>
            <wp:docPr id="29" name="Рисунок 29" descr="https://pp.userapi.com/c847016/v847016270/675d5/EsK9dUnU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7016/v847016270/675d5/EsK9dUnUIF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7209" cy="49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Pr="000662F8" w:rsidRDefault="000662F8" w:rsidP="000662F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0662F8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Рыба реки Мезень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В водах реки Мезень живет 31 вид рыб из 14 семейств. В основном это красноперка, лещ, уклея, язь, елец, озёрный и обыкновенный гольяны, плотва, пескарь, серебряный и золотой караси. В большом количестве встречаются семга, или лосось атлантический, сиг, пелядь, и нельма. Крайне редко встречается стерлядь, сибирская и тихоокеанская миноги,</w:t>
      </w:r>
      <w:r>
        <w:rPr>
          <w:rFonts w:ascii="Times New Roman" w:hAnsi="Times New Roman" w:cs="Times New Roman"/>
          <w:sz w:val="28"/>
          <w:szCs w:val="28"/>
        </w:rPr>
        <w:t xml:space="preserve"> корюшки, европейская ряпушка, </w:t>
      </w:r>
      <w:r w:rsidRPr="000662F8">
        <w:rPr>
          <w:rFonts w:ascii="Times New Roman" w:hAnsi="Times New Roman" w:cs="Times New Roman"/>
          <w:sz w:val="28"/>
          <w:szCs w:val="28"/>
        </w:rPr>
        <w:t>в реке Мезень появляются и новые рыбы, например, горбуша.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2F8">
        <w:rPr>
          <w:rFonts w:ascii="Times New Roman" w:hAnsi="Times New Roman" w:cs="Times New Roman"/>
          <w:sz w:val="28"/>
          <w:szCs w:val="28"/>
        </w:rPr>
        <w:t>Есть упоминания о вылове отдельных экземпляров кумжи.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Нерестовый ход лосося в р. Мезени начинается в мае-июне с распадением льда и завершается с наступлением ледостава. Первой в реку заходит заледка, ход которой перекрывается с ходом закройки. В июле идет массовый ход самцов тинды, созревающих по летнему типу. Со второй половины августа и до ледостава идет осенняя рыба, в состав которой входит и листопадка.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 xml:space="preserve">Естественно, что, несмотря на огромное наличие других видов рыб, от неконтролируемого незаконного отлова страдают в основном ценные виды. Так, значительно уменьшились запасы семги. Местное население хорошо знает, когда семга заходит на нерест и активно вылавливает ее. Целенаправленно вылавливая самую крупную рыбу и не давая ей шансов на повторный нерест. Поэтому крупной семги в реке Мезень очень мало. По оценкам в 2015 году, населением добыто 4700 штук семги или 151 ц, для сравнения квоты для вылова в Белом море для всей Архангельской области </w:t>
      </w:r>
      <w:r w:rsidRPr="000662F8">
        <w:rPr>
          <w:rFonts w:ascii="Times New Roman" w:hAnsi="Times New Roman" w:cs="Times New Roman"/>
          <w:sz w:val="28"/>
          <w:szCs w:val="28"/>
        </w:rPr>
        <w:lastRenderedPageBreak/>
        <w:t>на промышленный, любительский и спортивный вылов семги составляет 172,4 ц, а для реки Мезень всего 30 Ц. Как легко заметить чрезмерный вылов семги населением существенно подрывает ее запасы в реке Мезень.</w:t>
      </w: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</w:p>
    <w:p w:rsidR="000662F8" w:rsidRP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Впрочем промысловики кроме семги ловят и горбушу - в 2015 году в Мезенском районе было выловлено 48 тонн горбуши и 5 тонн семги, что еще раз показывает как упала численность мезенского стада семги.</w:t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  <w:r w:rsidRPr="000662F8">
        <w:rPr>
          <w:rFonts w:ascii="Times New Roman" w:hAnsi="Times New Roman" w:cs="Times New Roman"/>
          <w:sz w:val="28"/>
          <w:szCs w:val="28"/>
        </w:rPr>
        <w:t>В реке Мезень значительно увеличилось количество щук и окуня, они доминируют в уловах. К другим видам рыб, обитающим в Мезени в достаточных количествах, относятся хариус европейский и плотва. Много здесь язя и леща, ельца и налима, речной камбалы и миноги. Все виды рыбы, в том числе хищники щука и окунь, являются объектами как законного, так и несанкционированного отлова.</w:t>
      </w:r>
    </w:p>
    <w:p w:rsidR="000662F8" w:rsidRPr="000662F8" w:rsidRDefault="000662F8" w:rsidP="000662F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  <w:r w:rsidRPr="000662F8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</w:r>
    </w:p>
    <w:p w:rsidR="000662F8" w:rsidRDefault="00D67E4E" w:rsidP="00066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39C6B" wp14:editId="672FCD79">
            <wp:extent cx="5940425" cy="4455319"/>
            <wp:effectExtent l="0" t="0" r="3175" b="2540"/>
            <wp:docPr id="31" name="Рисунок 31" descr="https://pp.userapi.com/c834402/v834402270/14bee3/dC6JcEz15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4402/v834402270/14bee3/dC6JcEz15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</w:p>
    <w:p w:rsidR="000662F8" w:rsidRDefault="000662F8" w:rsidP="000662F8">
      <w:pPr>
        <w:rPr>
          <w:rFonts w:ascii="Times New Roman" w:hAnsi="Times New Roman" w:cs="Times New Roman"/>
          <w:sz w:val="28"/>
          <w:szCs w:val="28"/>
        </w:rPr>
      </w:pPr>
    </w:p>
    <w:p w:rsidR="00B1011C" w:rsidRPr="000662F8" w:rsidRDefault="00B1011C" w:rsidP="000662F8">
      <w:pPr>
        <w:rPr>
          <w:rFonts w:ascii="Times New Roman" w:hAnsi="Times New Roman" w:cs="Times New Roman"/>
          <w:sz w:val="28"/>
          <w:szCs w:val="28"/>
        </w:rPr>
      </w:pPr>
    </w:p>
    <w:sectPr w:rsidR="00B1011C" w:rsidRPr="00066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6D0" w:rsidRDefault="005B66D0" w:rsidP="000662F8">
      <w:pPr>
        <w:spacing w:after="0" w:line="240" w:lineRule="auto"/>
      </w:pPr>
      <w:r>
        <w:separator/>
      </w:r>
    </w:p>
  </w:endnote>
  <w:endnote w:type="continuationSeparator" w:id="0">
    <w:p w:rsidR="005B66D0" w:rsidRDefault="005B66D0" w:rsidP="0006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6D0" w:rsidRDefault="005B66D0" w:rsidP="000662F8">
      <w:pPr>
        <w:spacing w:after="0" w:line="240" w:lineRule="auto"/>
      </w:pPr>
      <w:r>
        <w:separator/>
      </w:r>
    </w:p>
  </w:footnote>
  <w:footnote w:type="continuationSeparator" w:id="0">
    <w:p w:rsidR="005B66D0" w:rsidRDefault="005B66D0" w:rsidP="00066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F8"/>
    <w:rsid w:val="000662F8"/>
    <w:rsid w:val="001A140E"/>
    <w:rsid w:val="00351E5D"/>
    <w:rsid w:val="005B66D0"/>
    <w:rsid w:val="009B29EE"/>
    <w:rsid w:val="00B1011C"/>
    <w:rsid w:val="00D6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61EA"/>
  <w15:chartTrackingRefBased/>
  <w15:docId w15:val="{F42D464A-0D79-416E-8489-E6097922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2F8"/>
  </w:style>
  <w:style w:type="paragraph" w:styleId="a5">
    <w:name w:val="footer"/>
    <w:basedOn w:val="a"/>
    <w:link w:val="a6"/>
    <w:uiPriority w:val="99"/>
    <w:unhideWhenUsed/>
    <w:rsid w:val="00066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9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Ключ</cp:lastModifiedBy>
  <cp:revision>3</cp:revision>
  <cp:lastPrinted>2018-06-02T16:41:00Z</cp:lastPrinted>
  <dcterms:created xsi:type="dcterms:W3CDTF">2018-06-02T16:10:00Z</dcterms:created>
  <dcterms:modified xsi:type="dcterms:W3CDTF">2021-03-07T10:09:00Z</dcterms:modified>
</cp:coreProperties>
</file>